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EB" w:rsidRPr="00BD7CA1" w:rsidRDefault="00265372" w:rsidP="00BD7CA1">
      <w:pPr>
        <w:jc w:val="center"/>
        <w:rPr>
          <w:rStyle w:val="Forte"/>
          <w:rFonts w:ascii="Arial" w:hAnsi="Arial" w:cs="Arial"/>
          <w:sz w:val="28"/>
          <w:szCs w:val="24"/>
        </w:rPr>
      </w:pPr>
      <w:bookmarkStart w:id="0" w:name="_GoBack"/>
      <w:proofErr w:type="spellStart"/>
      <w:r w:rsidRPr="00265372">
        <w:rPr>
          <w:rStyle w:val="Forte"/>
          <w:rFonts w:ascii="Arial" w:hAnsi="Arial" w:cs="Arial"/>
          <w:sz w:val="28"/>
          <w:szCs w:val="24"/>
        </w:rPr>
        <w:t>Reporting</w:t>
      </w:r>
      <w:proofErr w:type="spellEnd"/>
      <w:r w:rsidRPr="00265372">
        <w:rPr>
          <w:rStyle w:val="Forte"/>
          <w:rFonts w:ascii="Arial" w:hAnsi="Arial" w:cs="Arial"/>
          <w:sz w:val="28"/>
          <w:szCs w:val="24"/>
        </w:rPr>
        <w:t xml:space="preserve"> com base no Excel</w:t>
      </w:r>
    </w:p>
    <w:bookmarkEnd w:id="0"/>
    <w:p w:rsidR="00433910" w:rsidRPr="00207F46" w:rsidRDefault="00433910" w:rsidP="00BD7CA1">
      <w:pPr>
        <w:shd w:val="clear" w:color="auto" w:fill="C00000"/>
        <w:spacing w:before="200"/>
        <w:ind w:firstLine="284"/>
        <w:jc w:val="both"/>
        <w:rPr>
          <w:rStyle w:val="Forte"/>
          <w:rFonts w:ascii="Arial" w:hAnsi="Arial" w:cs="Arial"/>
          <w:sz w:val="24"/>
          <w:szCs w:val="24"/>
        </w:rPr>
      </w:pPr>
      <w:r w:rsidRPr="00207F46">
        <w:rPr>
          <w:rStyle w:val="Forte"/>
          <w:rFonts w:ascii="Arial" w:hAnsi="Arial" w:cs="Arial"/>
          <w:sz w:val="24"/>
          <w:szCs w:val="24"/>
        </w:rPr>
        <w:t>Objetivos Gerais</w:t>
      </w:r>
    </w:p>
    <w:p w:rsidR="00EA44D7" w:rsidRPr="006E1DBF" w:rsidRDefault="00265372" w:rsidP="008727A6">
      <w:pPr>
        <w:ind w:left="284" w:right="425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265372">
        <w:rPr>
          <w:rFonts w:ascii="Arial" w:hAnsi="Arial" w:cs="Arial"/>
          <w:bCs/>
          <w:sz w:val="24"/>
          <w:szCs w:val="24"/>
        </w:rPr>
        <w:t xml:space="preserve">Este curso é dirigido a todos os profissionais que pretendem rever, atualizar e consolidar os seus conhecimentos e competências na utilização do Excel com a finalidade de preparação de um </w:t>
      </w:r>
      <w:proofErr w:type="spellStart"/>
      <w:r w:rsidRPr="00265372">
        <w:rPr>
          <w:rFonts w:ascii="Arial" w:hAnsi="Arial" w:cs="Arial"/>
          <w:bCs/>
          <w:sz w:val="24"/>
          <w:szCs w:val="24"/>
        </w:rPr>
        <w:t>reporting</w:t>
      </w:r>
      <w:proofErr w:type="spellEnd"/>
      <w:r w:rsidRPr="00265372">
        <w:rPr>
          <w:rFonts w:ascii="Arial" w:hAnsi="Arial" w:cs="Arial"/>
          <w:bCs/>
          <w:sz w:val="24"/>
          <w:szCs w:val="24"/>
        </w:rPr>
        <w:t>.</w:t>
      </w:r>
    </w:p>
    <w:p w:rsidR="003E07B0" w:rsidRPr="00207F46" w:rsidRDefault="00BD7CA1" w:rsidP="00BD7CA1">
      <w:pPr>
        <w:shd w:val="clear" w:color="auto" w:fill="C00000"/>
        <w:spacing w:before="200"/>
        <w:ind w:firstLine="284"/>
        <w:jc w:val="both"/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Objetivos Específicos</w:t>
      </w:r>
    </w:p>
    <w:p w:rsidR="00D23C74" w:rsidRDefault="00D23C74" w:rsidP="008727A6">
      <w:pPr>
        <w:ind w:left="284" w:right="283"/>
        <w:jc w:val="both"/>
        <w:rPr>
          <w:rFonts w:ascii="Arial" w:hAnsi="Arial" w:cs="Arial"/>
          <w:bCs/>
          <w:sz w:val="24"/>
          <w:szCs w:val="24"/>
        </w:rPr>
      </w:pPr>
      <w:r w:rsidRPr="00D23C74">
        <w:rPr>
          <w:rFonts w:ascii="Arial" w:hAnsi="Arial" w:cs="Arial"/>
          <w:bCs/>
          <w:sz w:val="24"/>
          <w:szCs w:val="24"/>
        </w:rPr>
        <w:t>No final deste Curso os participantes saberão:</w:t>
      </w:r>
    </w:p>
    <w:p w:rsidR="00265372" w:rsidRPr="00265372" w:rsidRDefault="00265372" w:rsidP="00265372">
      <w:pPr>
        <w:pStyle w:val="PargrafodaLista"/>
        <w:numPr>
          <w:ilvl w:val="0"/>
          <w:numId w:val="25"/>
        </w:numPr>
        <w:ind w:right="283"/>
        <w:jc w:val="both"/>
        <w:rPr>
          <w:rFonts w:ascii="Arial" w:hAnsi="Arial" w:cs="Arial"/>
          <w:bCs/>
          <w:sz w:val="24"/>
          <w:szCs w:val="24"/>
        </w:rPr>
      </w:pPr>
      <w:r w:rsidRPr="00265372">
        <w:rPr>
          <w:rFonts w:ascii="Arial" w:hAnsi="Arial" w:cs="Arial"/>
          <w:bCs/>
          <w:sz w:val="24"/>
          <w:szCs w:val="24"/>
        </w:rPr>
        <w:t xml:space="preserve">Determinar as fontes de informação a ter em conta no </w:t>
      </w:r>
      <w:proofErr w:type="spellStart"/>
      <w:r w:rsidRPr="00265372">
        <w:rPr>
          <w:rFonts w:ascii="Arial" w:hAnsi="Arial" w:cs="Arial"/>
          <w:bCs/>
          <w:sz w:val="24"/>
          <w:szCs w:val="24"/>
        </w:rPr>
        <w:t>reporting</w:t>
      </w:r>
      <w:proofErr w:type="spellEnd"/>
      <w:r w:rsidRPr="00265372">
        <w:rPr>
          <w:rFonts w:ascii="Arial" w:hAnsi="Arial" w:cs="Arial"/>
          <w:bCs/>
          <w:sz w:val="24"/>
          <w:szCs w:val="24"/>
        </w:rPr>
        <w:t>;</w:t>
      </w:r>
    </w:p>
    <w:p w:rsidR="00265372" w:rsidRPr="00265372" w:rsidRDefault="00265372" w:rsidP="00265372">
      <w:pPr>
        <w:pStyle w:val="PargrafodaLista"/>
        <w:numPr>
          <w:ilvl w:val="0"/>
          <w:numId w:val="25"/>
        </w:numPr>
        <w:ind w:right="283"/>
        <w:jc w:val="both"/>
        <w:rPr>
          <w:rFonts w:ascii="Arial" w:hAnsi="Arial" w:cs="Arial"/>
          <w:bCs/>
          <w:sz w:val="24"/>
          <w:szCs w:val="24"/>
        </w:rPr>
      </w:pPr>
      <w:r w:rsidRPr="00265372">
        <w:rPr>
          <w:rFonts w:ascii="Arial" w:hAnsi="Arial" w:cs="Arial"/>
          <w:bCs/>
          <w:sz w:val="24"/>
          <w:szCs w:val="24"/>
        </w:rPr>
        <w:t xml:space="preserve">Conhecer e aplicar os principais instrumentos de </w:t>
      </w:r>
      <w:proofErr w:type="spellStart"/>
      <w:r w:rsidRPr="00265372">
        <w:rPr>
          <w:rFonts w:ascii="Arial" w:hAnsi="Arial" w:cs="Arial"/>
          <w:bCs/>
          <w:sz w:val="24"/>
          <w:szCs w:val="24"/>
        </w:rPr>
        <w:t>reporting</w:t>
      </w:r>
      <w:proofErr w:type="spellEnd"/>
      <w:r w:rsidRPr="00265372">
        <w:rPr>
          <w:rFonts w:ascii="Arial" w:hAnsi="Arial" w:cs="Arial"/>
          <w:bCs/>
          <w:sz w:val="24"/>
          <w:szCs w:val="24"/>
        </w:rPr>
        <w:t>;</w:t>
      </w:r>
    </w:p>
    <w:p w:rsidR="00265372" w:rsidRPr="00265372" w:rsidRDefault="00265372" w:rsidP="00265372">
      <w:pPr>
        <w:pStyle w:val="PargrafodaLista"/>
        <w:numPr>
          <w:ilvl w:val="0"/>
          <w:numId w:val="25"/>
        </w:numPr>
        <w:ind w:right="283"/>
        <w:jc w:val="both"/>
        <w:rPr>
          <w:rFonts w:ascii="Arial" w:hAnsi="Arial" w:cs="Arial"/>
          <w:bCs/>
          <w:sz w:val="24"/>
          <w:szCs w:val="24"/>
        </w:rPr>
      </w:pPr>
      <w:r w:rsidRPr="00265372">
        <w:rPr>
          <w:rFonts w:ascii="Arial" w:hAnsi="Arial" w:cs="Arial"/>
          <w:bCs/>
          <w:sz w:val="24"/>
          <w:szCs w:val="24"/>
        </w:rPr>
        <w:t>Avaliar as melhores ferramentas de gestão da informação para melhorar o processo de decisão e controlo da empresa;</w:t>
      </w:r>
    </w:p>
    <w:p w:rsidR="00EA44D7" w:rsidRPr="00265372" w:rsidRDefault="00265372" w:rsidP="00265372">
      <w:pPr>
        <w:pStyle w:val="PargrafodaLista"/>
        <w:numPr>
          <w:ilvl w:val="0"/>
          <w:numId w:val="25"/>
        </w:numPr>
        <w:ind w:right="283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265372">
        <w:rPr>
          <w:rFonts w:ascii="Arial" w:hAnsi="Arial" w:cs="Arial"/>
          <w:bCs/>
          <w:sz w:val="24"/>
          <w:szCs w:val="24"/>
        </w:rPr>
        <w:t xml:space="preserve">Aprender a criar </w:t>
      </w:r>
      <w:proofErr w:type="spellStart"/>
      <w:r w:rsidRPr="00265372">
        <w:rPr>
          <w:rFonts w:ascii="Arial" w:hAnsi="Arial" w:cs="Arial"/>
          <w:bCs/>
          <w:sz w:val="24"/>
          <w:szCs w:val="24"/>
        </w:rPr>
        <w:t>Dashboards</w:t>
      </w:r>
      <w:proofErr w:type="spellEnd"/>
      <w:r w:rsidRPr="00265372">
        <w:rPr>
          <w:rFonts w:ascii="Arial" w:hAnsi="Arial" w:cs="Arial"/>
          <w:bCs/>
          <w:sz w:val="24"/>
          <w:szCs w:val="24"/>
        </w:rPr>
        <w:t xml:space="preserve"> interativos (painéis de controlo ou painéis de instrumentos) utilizando dados provenientes do Excel.</w:t>
      </w:r>
    </w:p>
    <w:p w:rsidR="003E07B0" w:rsidRPr="00207F46" w:rsidRDefault="00BD7CA1" w:rsidP="00BD7CA1">
      <w:pPr>
        <w:shd w:val="clear" w:color="auto" w:fill="C00000"/>
        <w:spacing w:before="200"/>
        <w:ind w:firstLine="284"/>
        <w:jc w:val="both"/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Destinatários</w:t>
      </w:r>
    </w:p>
    <w:p w:rsidR="00EA44D7" w:rsidRDefault="00265372" w:rsidP="008727A6">
      <w:pPr>
        <w:ind w:left="284" w:right="283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265372">
        <w:rPr>
          <w:rFonts w:ascii="Arial" w:hAnsi="Arial" w:cs="Arial"/>
          <w:bCs/>
          <w:sz w:val="24"/>
          <w:szCs w:val="24"/>
        </w:rPr>
        <w:t>A todos os profissionais que necessitam de preparar e analisar informação de gestão de forma rápida e que procurem adquirir ou consolidar conhecimentos ao nível da organização e gestão de empresas.</w:t>
      </w:r>
    </w:p>
    <w:p w:rsidR="00CA735A" w:rsidRPr="00207F46" w:rsidRDefault="00CA735A" w:rsidP="00CA735A">
      <w:pPr>
        <w:shd w:val="clear" w:color="auto" w:fill="C00000"/>
        <w:spacing w:before="200"/>
        <w:ind w:firstLine="284"/>
        <w:jc w:val="both"/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Pré-requisitos</w:t>
      </w:r>
    </w:p>
    <w:p w:rsidR="00CA735A" w:rsidRPr="00E44BDC" w:rsidRDefault="00CA735A" w:rsidP="00CA735A">
      <w:pPr>
        <w:ind w:left="284" w:right="283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 pré-requisitos necessários </w:t>
      </w:r>
      <w:r>
        <w:rPr>
          <w:rStyle w:val="Forte"/>
          <w:rFonts w:ascii="Arial" w:hAnsi="Arial" w:cs="Arial"/>
          <w:b w:val="0"/>
          <w:sz w:val="24"/>
          <w:szCs w:val="24"/>
        </w:rPr>
        <w:t>p</w:t>
      </w:r>
      <w:r w:rsidRPr="00CA735A">
        <w:rPr>
          <w:rStyle w:val="Forte"/>
          <w:rFonts w:ascii="Arial" w:hAnsi="Arial" w:cs="Arial"/>
          <w:b w:val="0"/>
          <w:sz w:val="24"/>
          <w:szCs w:val="24"/>
        </w:rPr>
        <w:t xml:space="preserve">ara frequentar este curso </w:t>
      </w:r>
      <w:r>
        <w:rPr>
          <w:rFonts w:ascii="Arial" w:hAnsi="Arial" w:cs="Arial"/>
          <w:bCs/>
          <w:sz w:val="24"/>
          <w:szCs w:val="24"/>
        </w:rPr>
        <w:t>são:</w:t>
      </w:r>
    </w:p>
    <w:p w:rsidR="00CA735A" w:rsidRPr="00CA735A" w:rsidRDefault="00CA735A" w:rsidP="00CA735A">
      <w:pPr>
        <w:pStyle w:val="PargrafodaLista"/>
        <w:numPr>
          <w:ilvl w:val="0"/>
          <w:numId w:val="23"/>
        </w:numPr>
        <w:ind w:right="283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CA735A">
        <w:rPr>
          <w:rStyle w:val="Forte"/>
          <w:rFonts w:ascii="Arial" w:hAnsi="Arial" w:cs="Arial"/>
          <w:b w:val="0"/>
          <w:sz w:val="24"/>
          <w:szCs w:val="24"/>
        </w:rPr>
        <w:t xml:space="preserve">Ter acesso a um computador ou um </w:t>
      </w:r>
      <w:proofErr w:type="spellStart"/>
      <w:r w:rsidRPr="00CA735A">
        <w:rPr>
          <w:rStyle w:val="Forte"/>
          <w:rFonts w:ascii="Arial" w:hAnsi="Arial" w:cs="Arial"/>
          <w:b w:val="0"/>
          <w:sz w:val="24"/>
          <w:szCs w:val="24"/>
        </w:rPr>
        <w:t>tablet</w:t>
      </w:r>
      <w:proofErr w:type="spellEnd"/>
      <w:r w:rsidRPr="00CA735A">
        <w:rPr>
          <w:rStyle w:val="Forte"/>
          <w:rFonts w:ascii="Arial" w:hAnsi="Arial" w:cs="Arial"/>
          <w:b w:val="0"/>
          <w:sz w:val="24"/>
          <w:szCs w:val="24"/>
        </w:rPr>
        <w:t xml:space="preserve"> com ligação à Internet e um browser (programa para navegar na web), como o Chrome, Safari, </w:t>
      </w:r>
      <w:proofErr w:type="spellStart"/>
      <w:r w:rsidRPr="00CA735A">
        <w:rPr>
          <w:rStyle w:val="Forte"/>
          <w:rFonts w:ascii="Arial" w:hAnsi="Arial" w:cs="Arial"/>
          <w:b w:val="0"/>
          <w:sz w:val="24"/>
          <w:szCs w:val="24"/>
        </w:rPr>
        <w:t>Firefox</w:t>
      </w:r>
      <w:proofErr w:type="spellEnd"/>
      <w:r w:rsidRPr="00CA735A">
        <w:rPr>
          <w:rStyle w:val="Forte"/>
          <w:rFonts w:ascii="Arial" w:hAnsi="Arial" w:cs="Arial"/>
          <w:b w:val="0"/>
          <w:sz w:val="24"/>
          <w:szCs w:val="24"/>
        </w:rPr>
        <w:t xml:space="preserve"> ou Internet Explorer.</w:t>
      </w:r>
    </w:p>
    <w:p w:rsidR="00CA735A" w:rsidRPr="00CA735A" w:rsidRDefault="00CA735A" w:rsidP="00CA735A">
      <w:pPr>
        <w:pStyle w:val="PargrafodaLista"/>
        <w:numPr>
          <w:ilvl w:val="0"/>
          <w:numId w:val="23"/>
        </w:numPr>
        <w:ind w:right="283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CA735A">
        <w:rPr>
          <w:rStyle w:val="Forte"/>
          <w:rFonts w:ascii="Arial" w:hAnsi="Arial" w:cs="Arial"/>
          <w:b w:val="0"/>
          <w:sz w:val="24"/>
          <w:szCs w:val="24"/>
        </w:rPr>
        <w:t xml:space="preserve">Pode aceder ao curso a partir de qualquer computador (por exemplo, em casa e no escritório), </w:t>
      </w:r>
      <w:proofErr w:type="spellStart"/>
      <w:r w:rsidRPr="00CA735A">
        <w:rPr>
          <w:rStyle w:val="Forte"/>
          <w:rFonts w:ascii="Arial" w:hAnsi="Arial" w:cs="Arial"/>
          <w:b w:val="0"/>
          <w:sz w:val="24"/>
          <w:szCs w:val="24"/>
        </w:rPr>
        <w:t>tablet</w:t>
      </w:r>
      <w:proofErr w:type="spellEnd"/>
      <w:r w:rsidRPr="00CA735A">
        <w:rPr>
          <w:rStyle w:val="Forte"/>
          <w:rFonts w:ascii="Arial" w:hAnsi="Arial" w:cs="Arial"/>
          <w:b w:val="0"/>
          <w:sz w:val="24"/>
          <w:szCs w:val="24"/>
        </w:rPr>
        <w:t xml:space="preserve"> ou </w:t>
      </w:r>
      <w:proofErr w:type="spellStart"/>
      <w:r w:rsidRPr="00CA735A">
        <w:rPr>
          <w:rStyle w:val="Forte"/>
          <w:rFonts w:ascii="Arial" w:hAnsi="Arial" w:cs="Arial"/>
          <w:b w:val="0"/>
          <w:sz w:val="24"/>
          <w:szCs w:val="24"/>
        </w:rPr>
        <w:t>smartphone</w:t>
      </w:r>
      <w:proofErr w:type="spellEnd"/>
      <w:r w:rsidRPr="00CA735A">
        <w:rPr>
          <w:rStyle w:val="Forte"/>
          <w:rFonts w:ascii="Arial" w:hAnsi="Arial" w:cs="Arial"/>
          <w:b w:val="0"/>
          <w:sz w:val="24"/>
          <w:szCs w:val="24"/>
        </w:rPr>
        <w:t>.</w:t>
      </w:r>
    </w:p>
    <w:p w:rsidR="002A6BC0" w:rsidRPr="00207F46" w:rsidRDefault="00BD7CA1" w:rsidP="00BD7CA1">
      <w:pPr>
        <w:shd w:val="clear" w:color="auto" w:fill="C00000"/>
        <w:spacing w:before="200"/>
        <w:ind w:firstLine="284"/>
        <w:jc w:val="both"/>
        <w:rPr>
          <w:rStyle w:val="Forte"/>
        </w:rPr>
      </w:pPr>
      <w:r>
        <w:rPr>
          <w:rStyle w:val="Forte"/>
          <w:rFonts w:ascii="Arial" w:hAnsi="Arial" w:cs="Arial"/>
          <w:sz w:val="24"/>
          <w:szCs w:val="24"/>
        </w:rPr>
        <w:t>Carga Horária</w:t>
      </w:r>
    </w:p>
    <w:p w:rsidR="00EA44D7" w:rsidRPr="00265372" w:rsidRDefault="00265372" w:rsidP="00265372">
      <w:pPr>
        <w:ind w:left="284" w:right="283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3D6DB5">
        <w:rPr>
          <w:rFonts w:ascii="Arial" w:hAnsi="Arial" w:cs="Arial"/>
          <w:sz w:val="24"/>
          <w:szCs w:val="24"/>
        </w:rPr>
        <w:t xml:space="preserve"> </w:t>
      </w:r>
      <w:r w:rsidR="00EA44D7">
        <w:rPr>
          <w:rFonts w:ascii="Arial" w:hAnsi="Arial" w:cs="Arial"/>
          <w:sz w:val="24"/>
          <w:szCs w:val="24"/>
        </w:rPr>
        <w:t>horas</w:t>
      </w:r>
    </w:p>
    <w:p w:rsidR="002A6BC0" w:rsidRPr="00207F46" w:rsidRDefault="002A6BC0" w:rsidP="00BD7CA1">
      <w:pPr>
        <w:shd w:val="clear" w:color="auto" w:fill="C00000"/>
        <w:spacing w:before="200"/>
        <w:ind w:firstLine="284"/>
        <w:jc w:val="both"/>
        <w:rPr>
          <w:rStyle w:val="Forte"/>
        </w:rPr>
      </w:pPr>
      <w:r w:rsidRPr="00207F46">
        <w:rPr>
          <w:rStyle w:val="Forte"/>
          <w:rFonts w:ascii="Arial" w:hAnsi="Arial" w:cs="Arial"/>
          <w:sz w:val="24"/>
          <w:szCs w:val="24"/>
        </w:rPr>
        <w:t>Conteúdo Programático</w:t>
      </w:r>
    </w:p>
    <w:p w:rsidR="00265372" w:rsidRPr="00265372" w:rsidRDefault="0009085D" w:rsidP="00265372">
      <w:pPr>
        <w:pStyle w:val="PargrafodaLista"/>
        <w:spacing w:line="360" w:lineRule="auto"/>
        <w:ind w:left="567"/>
        <w:textAlignment w:val="baseline"/>
        <w:rPr>
          <w:rFonts w:ascii="Arial" w:hAnsi="Arial" w:cs="Arial"/>
          <w:b/>
          <w:sz w:val="24"/>
          <w:szCs w:val="24"/>
        </w:rPr>
      </w:pPr>
      <w:r w:rsidRPr="003E07B0">
        <w:rPr>
          <w:rFonts w:ascii="Arial" w:hAnsi="Arial" w:cs="Arial"/>
          <w:b/>
          <w:sz w:val="24"/>
          <w:szCs w:val="24"/>
        </w:rPr>
        <w:t xml:space="preserve">Módulo </w:t>
      </w:r>
      <w:r>
        <w:rPr>
          <w:rFonts w:ascii="Arial" w:hAnsi="Arial" w:cs="Arial"/>
          <w:b/>
          <w:sz w:val="24"/>
          <w:szCs w:val="24"/>
        </w:rPr>
        <w:t>0</w:t>
      </w:r>
      <w:r w:rsidRPr="003E07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Pr="0026537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PT"/>
        </w:rPr>
        <w:t>Apresentação</w:t>
      </w:r>
      <w:r w:rsidRPr="0009085D">
        <w:rPr>
          <w:rFonts w:ascii="Arial" w:hAnsi="Arial" w:cs="Arial"/>
          <w:b/>
          <w:sz w:val="24"/>
          <w:szCs w:val="24"/>
        </w:rPr>
        <w:t xml:space="preserve"> de Plataforma e Método de Utilização</w:t>
      </w:r>
    </w:p>
    <w:p w:rsidR="00265372" w:rsidRDefault="00265372" w:rsidP="00265372">
      <w:pPr>
        <w:pStyle w:val="PargrafodaLista"/>
        <w:spacing w:before="240" w:after="0" w:line="360" w:lineRule="auto"/>
        <w:ind w:left="567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PT"/>
        </w:rPr>
      </w:pPr>
    </w:p>
    <w:p w:rsidR="00265372" w:rsidRPr="004B3FC7" w:rsidRDefault="00265372" w:rsidP="00265372">
      <w:pPr>
        <w:pStyle w:val="PargrafodaLista"/>
        <w:spacing w:before="240" w:after="0" w:line="360" w:lineRule="auto"/>
        <w:ind w:left="567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eastAsia="pt-PT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PT"/>
        </w:rPr>
        <w:t xml:space="preserve">Módulo I - </w:t>
      </w:r>
      <w:r w:rsidRPr="004B3FC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PT"/>
        </w:rPr>
        <w:t xml:space="preserve">Noções Gerais do </w:t>
      </w:r>
      <w:proofErr w:type="spellStart"/>
      <w:r w:rsidRPr="004B3FC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PT"/>
        </w:rPr>
        <w:t>Reporting</w:t>
      </w:r>
      <w:proofErr w:type="spellEnd"/>
    </w:p>
    <w:p w:rsidR="00265372" w:rsidRPr="00BC7305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 xml:space="preserve">Objetivo e </w:t>
      </w:r>
      <w:r w:rsidRPr="00BC7305">
        <w:rPr>
          <w:rFonts w:ascii="Arial" w:eastAsia="Times New Roman" w:hAnsi="Arial" w:cs="Arial"/>
          <w:sz w:val="24"/>
          <w:szCs w:val="24"/>
          <w:lang w:eastAsia="pt-PT"/>
        </w:rPr>
        <w:t xml:space="preserve">importância do </w:t>
      </w:r>
      <w:proofErr w:type="spellStart"/>
      <w:r w:rsidRPr="00BC7305">
        <w:rPr>
          <w:rFonts w:ascii="Arial" w:eastAsia="Times New Roman" w:hAnsi="Arial" w:cs="Arial"/>
          <w:sz w:val="24"/>
          <w:szCs w:val="24"/>
          <w:lang w:eastAsia="pt-PT"/>
        </w:rPr>
        <w:t>reporting</w:t>
      </w:r>
      <w:proofErr w:type="spellEnd"/>
      <w:r w:rsidRPr="00BC7305">
        <w:rPr>
          <w:rFonts w:ascii="Arial" w:eastAsia="Times New Roman" w:hAnsi="Arial" w:cs="Arial"/>
          <w:sz w:val="24"/>
          <w:szCs w:val="24"/>
          <w:lang w:eastAsia="pt-PT"/>
        </w:rPr>
        <w:t xml:space="preserve"> como instrumento de gestão para a tomada de decisões e de controlo</w:t>
      </w:r>
      <w:r>
        <w:rPr>
          <w:rFonts w:ascii="Arial" w:eastAsia="Times New Roman" w:hAnsi="Arial" w:cs="Arial"/>
          <w:sz w:val="24"/>
          <w:szCs w:val="24"/>
          <w:lang w:eastAsia="pt-PT"/>
        </w:rPr>
        <w:t>;</w:t>
      </w:r>
    </w:p>
    <w:p w:rsidR="00265372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BC7305">
        <w:rPr>
          <w:rFonts w:ascii="Arial" w:eastAsia="Times New Roman" w:hAnsi="Arial" w:cs="Arial"/>
          <w:sz w:val="24"/>
          <w:szCs w:val="24"/>
          <w:lang w:eastAsia="pt-PT"/>
        </w:rPr>
        <w:lastRenderedPageBreak/>
        <w:t xml:space="preserve">Identificação dos desafios e objetivos do </w:t>
      </w:r>
      <w:proofErr w:type="spellStart"/>
      <w:r w:rsidRPr="00BC7305">
        <w:rPr>
          <w:rFonts w:ascii="Arial" w:eastAsia="Times New Roman" w:hAnsi="Arial" w:cs="Arial"/>
          <w:sz w:val="24"/>
          <w:szCs w:val="24"/>
          <w:lang w:eastAsia="pt-PT"/>
        </w:rPr>
        <w:t>reporting</w:t>
      </w:r>
      <w:proofErr w:type="spellEnd"/>
      <w:r w:rsidRPr="00BC7305">
        <w:rPr>
          <w:rFonts w:ascii="Arial" w:eastAsia="Times New Roman" w:hAnsi="Arial" w:cs="Arial"/>
          <w:sz w:val="24"/>
          <w:szCs w:val="24"/>
          <w:lang w:eastAsia="pt-PT"/>
        </w:rPr>
        <w:t xml:space="preserve"> financeiro</w:t>
      </w:r>
      <w:r>
        <w:rPr>
          <w:rFonts w:ascii="Arial" w:eastAsia="Times New Roman" w:hAnsi="Arial" w:cs="Arial"/>
          <w:sz w:val="24"/>
          <w:szCs w:val="24"/>
          <w:lang w:eastAsia="pt-PT"/>
        </w:rPr>
        <w:t>;</w:t>
      </w:r>
    </w:p>
    <w:p w:rsidR="00265372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 xml:space="preserve">Fatores mais críticos da implementação de um </w:t>
      </w:r>
      <w:proofErr w:type="spellStart"/>
      <w:r>
        <w:rPr>
          <w:rFonts w:ascii="Arial" w:eastAsia="Times New Roman" w:hAnsi="Arial" w:cs="Arial"/>
          <w:sz w:val="24"/>
          <w:szCs w:val="24"/>
          <w:lang w:eastAsia="pt-PT"/>
        </w:rPr>
        <w:t>reporting</w:t>
      </w:r>
      <w:proofErr w:type="spellEnd"/>
      <w:r>
        <w:rPr>
          <w:rFonts w:ascii="Arial" w:eastAsia="Times New Roman" w:hAnsi="Arial" w:cs="Arial"/>
          <w:sz w:val="24"/>
          <w:szCs w:val="24"/>
          <w:lang w:eastAsia="pt-PT"/>
        </w:rPr>
        <w:t>;</w:t>
      </w:r>
    </w:p>
    <w:p w:rsidR="00265372" w:rsidRPr="006E4704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6E4704">
        <w:rPr>
          <w:rFonts w:ascii="Arial" w:eastAsia="Times New Roman" w:hAnsi="Arial" w:cs="Arial"/>
          <w:sz w:val="24"/>
          <w:szCs w:val="24"/>
          <w:lang w:eastAsia="pt-PT"/>
        </w:rPr>
        <w:t xml:space="preserve">Modelo base de uma Estrutura de um </w:t>
      </w:r>
      <w:proofErr w:type="spellStart"/>
      <w:r w:rsidRPr="006E4704">
        <w:rPr>
          <w:rFonts w:ascii="Arial" w:eastAsia="Times New Roman" w:hAnsi="Arial" w:cs="Arial"/>
          <w:bCs/>
          <w:sz w:val="24"/>
          <w:szCs w:val="24"/>
          <w:lang w:eastAsia="pt-PT"/>
        </w:rPr>
        <w:t>reporting</w:t>
      </w:r>
      <w:proofErr w:type="spellEnd"/>
      <w:r w:rsidRPr="006E4704">
        <w:rPr>
          <w:rFonts w:ascii="Arial" w:eastAsia="Times New Roman" w:hAnsi="Arial" w:cs="Arial"/>
          <w:bCs/>
          <w:sz w:val="24"/>
          <w:szCs w:val="24"/>
          <w:lang w:eastAsia="pt-PT"/>
        </w:rPr>
        <w:t>;</w:t>
      </w:r>
    </w:p>
    <w:p w:rsidR="00265372" w:rsidRPr="006E4704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6E4704">
        <w:rPr>
          <w:rFonts w:ascii="Arial" w:eastAsia="Times New Roman" w:hAnsi="Arial" w:cs="Arial"/>
          <w:sz w:val="24"/>
          <w:szCs w:val="24"/>
          <w:lang w:eastAsia="pt-PT"/>
        </w:rPr>
        <w:t xml:space="preserve">Ferramentas de </w:t>
      </w:r>
      <w:proofErr w:type="spellStart"/>
      <w:r w:rsidRPr="006E4704">
        <w:rPr>
          <w:rFonts w:ascii="Arial" w:eastAsia="Times New Roman" w:hAnsi="Arial" w:cs="Arial"/>
          <w:sz w:val="24"/>
          <w:szCs w:val="24"/>
          <w:lang w:eastAsia="pt-PT"/>
        </w:rPr>
        <w:t>reporting</w:t>
      </w:r>
      <w:proofErr w:type="spellEnd"/>
      <w:r>
        <w:rPr>
          <w:rFonts w:ascii="Arial" w:eastAsia="Times New Roman" w:hAnsi="Arial" w:cs="Arial"/>
          <w:sz w:val="24"/>
          <w:szCs w:val="24"/>
          <w:lang w:eastAsia="pt-PT"/>
        </w:rPr>
        <w:t>;</w:t>
      </w:r>
    </w:p>
    <w:p w:rsidR="00265372" w:rsidRPr="00BC7305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BC7305">
        <w:rPr>
          <w:rFonts w:ascii="Arial" w:eastAsia="Times New Roman" w:hAnsi="Arial" w:cs="Arial"/>
          <w:sz w:val="24"/>
          <w:szCs w:val="24"/>
          <w:lang w:eastAsia="pt-PT"/>
        </w:rPr>
        <w:t xml:space="preserve">Avaliação e definição das necessidades da empresa em matéria de </w:t>
      </w:r>
      <w:proofErr w:type="spellStart"/>
      <w:r w:rsidRPr="00BC7305">
        <w:rPr>
          <w:rFonts w:ascii="Arial" w:eastAsia="Times New Roman" w:hAnsi="Arial" w:cs="Arial"/>
          <w:sz w:val="24"/>
          <w:szCs w:val="24"/>
          <w:lang w:eastAsia="pt-PT"/>
        </w:rPr>
        <w:t>reporting</w:t>
      </w:r>
      <w:proofErr w:type="spellEnd"/>
      <w:r>
        <w:rPr>
          <w:rFonts w:ascii="Arial" w:eastAsia="Times New Roman" w:hAnsi="Arial" w:cs="Arial"/>
          <w:sz w:val="24"/>
          <w:szCs w:val="24"/>
          <w:lang w:eastAsia="pt-PT"/>
        </w:rPr>
        <w:t>;</w:t>
      </w:r>
    </w:p>
    <w:p w:rsidR="00265372" w:rsidRPr="00BC7305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BC7305">
        <w:rPr>
          <w:rFonts w:ascii="Arial" w:eastAsia="Times New Roman" w:hAnsi="Arial" w:cs="Arial"/>
          <w:sz w:val="24"/>
          <w:szCs w:val="24"/>
          <w:lang w:eastAsia="pt-PT"/>
        </w:rPr>
        <w:t xml:space="preserve">Fontes de informação a ter em conta no </w:t>
      </w:r>
      <w:proofErr w:type="spellStart"/>
      <w:r w:rsidRPr="00BC7305">
        <w:rPr>
          <w:rFonts w:ascii="Arial" w:eastAsia="Times New Roman" w:hAnsi="Arial" w:cs="Arial"/>
          <w:sz w:val="24"/>
          <w:szCs w:val="24"/>
          <w:lang w:eastAsia="pt-PT"/>
        </w:rPr>
        <w:t>reporting</w:t>
      </w:r>
      <w:proofErr w:type="spellEnd"/>
      <w:r w:rsidRPr="006E4704">
        <w:rPr>
          <w:rFonts w:ascii="Arial" w:eastAsia="Times New Roman" w:hAnsi="Arial" w:cs="Arial"/>
          <w:sz w:val="24"/>
          <w:szCs w:val="24"/>
          <w:lang w:eastAsia="pt-PT"/>
        </w:rPr>
        <w:t>;</w:t>
      </w:r>
    </w:p>
    <w:p w:rsidR="00265372" w:rsidRPr="00BC7305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BC7305">
        <w:rPr>
          <w:rFonts w:ascii="Arial" w:eastAsia="Times New Roman" w:hAnsi="Arial" w:cs="Arial"/>
          <w:sz w:val="24"/>
          <w:szCs w:val="24"/>
          <w:lang w:eastAsia="pt-PT"/>
        </w:rPr>
        <w:t>Medição do nível de atividade e rentabilidade</w:t>
      </w:r>
      <w:r>
        <w:rPr>
          <w:rFonts w:ascii="Arial" w:eastAsia="Times New Roman" w:hAnsi="Arial" w:cs="Arial"/>
          <w:sz w:val="24"/>
          <w:szCs w:val="24"/>
          <w:lang w:eastAsia="pt-PT"/>
        </w:rPr>
        <w:t>;</w:t>
      </w:r>
    </w:p>
    <w:p w:rsidR="00265372" w:rsidRPr="00BC7305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BC7305">
        <w:rPr>
          <w:rFonts w:ascii="Arial" w:eastAsia="Times New Roman" w:hAnsi="Arial" w:cs="Arial"/>
          <w:sz w:val="24"/>
          <w:szCs w:val="24"/>
          <w:lang w:eastAsia="pt-PT"/>
        </w:rPr>
        <w:t>Indicadores que mais se adaptam à sua atividade</w:t>
      </w:r>
      <w:r>
        <w:rPr>
          <w:rFonts w:ascii="Arial" w:eastAsia="Times New Roman" w:hAnsi="Arial" w:cs="Arial"/>
          <w:sz w:val="24"/>
          <w:szCs w:val="24"/>
          <w:lang w:eastAsia="pt-PT"/>
        </w:rPr>
        <w:t>;</w:t>
      </w:r>
    </w:p>
    <w:p w:rsidR="00265372" w:rsidRPr="00BC7305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proofErr w:type="spellStart"/>
      <w:r w:rsidRPr="00BC7305">
        <w:rPr>
          <w:rFonts w:ascii="Arial" w:eastAsia="Times New Roman" w:hAnsi="Arial" w:cs="Arial"/>
          <w:sz w:val="24"/>
          <w:szCs w:val="24"/>
          <w:lang w:eastAsia="pt-PT"/>
        </w:rPr>
        <w:t>Reporting</w:t>
      </w:r>
      <w:proofErr w:type="spellEnd"/>
      <w:r w:rsidRPr="00BC7305">
        <w:rPr>
          <w:rFonts w:ascii="Arial" w:eastAsia="Times New Roman" w:hAnsi="Arial" w:cs="Arial"/>
          <w:sz w:val="24"/>
          <w:szCs w:val="24"/>
          <w:lang w:eastAsia="pt-PT"/>
        </w:rPr>
        <w:t xml:space="preserve"> interno </w:t>
      </w:r>
      <w:proofErr w:type="spellStart"/>
      <w:r w:rsidRPr="00BC7305">
        <w:rPr>
          <w:rFonts w:ascii="Arial" w:eastAsia="Times New Roman" w:hAnsi="Arial" w:cs="Arial"/>
          <w:sz w:val="24"/>
          <w:szCs w:val="24"/>
          <w:lang w:eastAsia="pt-PT"/>
        </w:rPr>
        <w:t>vs</w:t>
      </w:r>
      <w:proofErr w:type="spellEnd"/>
      <w:r w:rsidRPr="00BC7305">
        <w:rPr>
          <w:rFonts w:ascii="Arial" w:eastAsia="Times New Roman" w:hAnsi="Arial" w:cs="Arial"/>
          <w:sz w:val="24"/>
          <w:szCs w:val="24"/>
          <w:lang w:eastAsia="pt-PT"/>
        </w:rPr>
        <w:t xml:space="preserve"> externo</w:t>
      </w:r>
      <w:r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265372" w:rsidRDefault="00265372" w:rsidP="00265372">
      <w:pPr>
        <w:spacing w:after="0" w:line="240" w:lineRule="auto"/>
        <w:ind w:left="567"/>
        <w:textAlignment w:val="baseline"/>
        <w:rPr>
          <w:rFonts w:ascii="Arial" w:eastAsia="Times New Roman" w:hAnsi="Arial" w:cs="Arial"/>
          <w:caps/>
          <w:color w:val="7AA0C4"/>
          <w:sz w:val="24"/>
          <w:szCs w:val="24"/>
          <w:bdr w:val="none" w:sz="0" w:space="0" w:color="auto" w:frame="1"/>
          <w:lang w:eastAsia="pt-PT"/>
        </w:rPr>
      </w:pPr>
    </w:p>
    <w:p w:rsidR="00265372" w:rsidRPr="004B3FC7" w:rsidRDefault="00265372" w:rsidP="00265372">
      <w:pPr>
        <w:pStyle w:val="PargrafodaLista"/>
        <w:spacing w:after="0" w:line="360" w:lineRule="auto"/>
        <w:ind w:left="567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PT"/>
        </w:rPr>
      </w:pPr>
      <w:r w:rsidRPr="004B3FC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PT"/>
        </w:rPr>
        <w:t xml:space="preserve">Módulo II - Excel como Ferramenta de </w:t>
      </w:r>
      <w:proofErr w:type="spellStart"/>
      <w:r w:rsidRPr="004B3FC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PT"/>
        </w:rPr>
        <w:t>Reporting</w:t>
      </w:r>
      <w:proofErr w:type="spellEnd"/>
    </w:p>
    <w:p w:rsidR="00265372" w:rsidRPr="0021217C" w:rsidRDefault="00265372" w:rsidP="00265372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21217C">
        <w:rPr>
          <w:rFonts w:ascii="Arial" w:eastAsia="Times New Roman" w:hAnsi="Arial" w:cs="Arial"/>
          <w:sz w:val="24"/>
          <w:szCs w:val="24"/>
          <w:lang w:eastAsia="pt-PT"/>
        </w:rPr>
        <w:t>Destaque para as principais potencialidades do Excel</w:t>
      </w:r>
      <w:r>
        <w:rPr>
          <w:rFonts w:ascii="Arial" w:eastAsia="Times New Roman" w:hAnsi="Arial" w:cs="Arial"/>
          <w:sz w:val="24"/>
          <w:szCs w:val="24"/>
          <w:lang w:eastAsia="pt-PT"/>
        </w:rPr>
        <w:t>;</w:t>
      </w:r>
    </w:p>
    <w:p w:rsidR="00265372" w:rsidRPr="0021217C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21217C">
        <w:rPr>
          <w:rFonts w:ascii="Arial" w:eastAsia="Times New Roman" w:hAnsi="Arial" w:cs="Arial"/>
          <w:sz w:val="24"/>
          <w:szCs w:val="24"/>
          <w:lang w:eastAsia="pt-PT"/>
        </w:rPr>
        <w:t>Análise de variações;</w:t>
      </w:r>
    </w:p>
    <w:p w:rsidR="00265372" w:rsidRPr="0021217C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21217C">
        <w:rPr>
          <w:rFonts w:ascii="Arial" w:eastAsia="Times New Roman" w:hAnsi="Arial" w:cs="Arial"/>
          <w:sz w:val="24"/>
          <w:szCs w:val="24"/>
          <w:lang w:eastAsia="pt-PT"/>
        </w:rPr>
        <w:t>Análise de Cenários;</w:t>
      </w:r>
    </w:p>
    <w:p w:rsidR="00265372" w:rsidRPr="0021217C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21217C">
        <w:rPr>
          <w:rFonts w:ascii="Arial" w:eastAsia="Times New Roman" w:hAnsi="Arial" w:cs="Arial"/>
          <w:sz w:val="24"/>
          <w:szCs w:val="24"/>
          <w:lang w:eastAsia="pt-PT"/>
        </w:rPr>
        <w:t>Análise de Sensibilidade;</w:t>
      </w:r>
    </w:p>
    <w:p w:rsidR="00265372" w:rsidRPr="0021217C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21217C">
        <w:rPr>
          <w:rFonts w:ascii="Arial" w:eastAsia="Times New Roman" w:hAnsi="Arial" w:cs="Arial"/>
          <w:sz w:val="24"/>
          <w:szCs w:val="24"/>
          <w:lang w:eastAsia="pt-PT"/>
        </w:rPr>
        <w:t>Atingir objetivo e solucionador;</w:t>
      </w:r>
    </w:p>
    <w:p w:rsidR="00265372" w:rsidRPr="0021217C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21217C">
        <w:rPr>
          <w:rFonts w:ascii="Arial" w:eastAsia="Times New Roman" w:hAnsi="Arial" w:cs="Arial"/>
          <w:sz w:val="24"/>
          <w:szCs w:val="24"/>
          <w:lang w:eastAsia="pt-PT"/>
        </w:rPr>
        <w:t xml:space="preserve">Utilização otimizada dos gráficos </w:t>
      </w:r>
    </w:p>
    <w:p w:rsidR="00265372" w:rsidRPr="0021217C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21217C">
        <w:rPr>
          <w:rFonts w:ascii="Arial" w:eastAsia="Times New Roman" w:hAnsi="Arial" w:cs="Arial"/>
          <w:sz w:val="24"/>
          <w:szCs w:val="24"/>
          <w:lang w:eastAsia="pt-PT"/>
        </w:rPr>
        <w:t>As principais funções financeiras;</w:t>
      </w:r>
    </w:p>
    <w:p w:rsidR="00265372" w:rsidRPr="0021217C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21217C">
        <w:rPr>
          <w:rFonts w:ascii="Arial" w:eastAsia="Times New Roman" w:hAnsi="Arial" w:cs="Arial"/>
          <w:sz w:val="24"/>
          <w:szCs w:val="24"/>
          <w:lang w:eastAsia="pt-PT"/>
        </w:rPr>
        <w:t xml:space="preserve">Utilização da formatação condicional no </w:t>
      </w:r>
      <w:proofErr w:type="spellStart"/>
      <w:r w:rsidRPr="0021217C">
        <w:rPr>
          <w:rFonts w:ascii="Arial" w:eastAsia="Times New Roman" w:hAnsi="Arial" w:cs="Arial"/>
          <w:sz w:val="24"/>
          <w:szCs w:val="24"/>
          <w:lang w:eastAsia="pt-PT"/>
        </w:rPr>
        <w:t>reporting</w:t>
      </w:r>
      <w:proofErr w:type="spellEnd"/>
      <w:r w:rsidRPr="0021217C">
        <w:rPr>
          <w:rFonts w:ascii="Arial" w:eastAsia="Times New Roman" w:hAnsi="Arial" w:cs="Arial"/>
          <w:sz w:val="24"/>
          <w:szCs w:val="24"/>
          <w:lang w:eastAsia="pt-PT"/>
        </w:rPr>
        <w:t>;</w:t>
      </w:r>
    </w:p>
    <w:p w:rsidR="00265372" w:rsidRPr="0021217C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21217C">
        <w:rPr>
          <w:rFonts w:ascii="Arial" w:eastAsia="Times New Roman" w:hAnsi="Arial" w:cs="Arial"/>
          <w:sz w:val="24"/>
          <w:szCs w:val="24"/>
          <w:lang w:eastAsia="pt-PT"/>
        </w:rPr>
        <w:t>As tabelas dinâmicas;</w:t>
      </w:r>
    </w:p>
    <w:p w:rsidR="00265372" w:rsidRPr="0021217C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21217C">
        <w:rPr>
          <w:rFonts w:ascii="Arial" w:eastAsia="Times New Roman" w:hAnsi="Arial" w:cs="Arial"/>
          <w:sz w:val="24"/>
          <w:szCs w:val="24"/>
          <w:lang w:eastAsia="pt-PT"/>
        </w:rPr>
        <w:t>Os modelos financeiros;</w:t>
      </w:r>
    </w:p>
    <w:p w:rsidR="00265372" w:rsidRPr="0021217C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21217C">
        <w:rPr>
          <w:rFonts w:ascii="Arial" w:eastAsia="Times New Roman" w:hAnsi="Arial" w:cs="Arial"/>
          <w:sz w:val="24"/>
          <w:szCs w:val="24"/>
          <w:lang w:eastAsia="pt-PT"/>
        </w:rPr>
        <w:t>A proteção da informação;</w:t>
      </w:r>
    </w:p>
    <w:p w:rsidR="00265372" w:rsidRPr="0021217C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21217C">
        <w:rPr>
          <w:rFonts w:ascii="Arial" w:eastAsia="Times New Roman" w:hAnsi="Arial" w:cs="Arial"/>
          <w:sz w:val="24"/>
          <w:szCs w:val="24"/>
          <w:lang w:eastAsia="pt-PT"/>
        </w:rPr>
        <w:t>Macros;</w:t>
      </w:r>
    </w:p>
    <w:p w:rsidR="00266797" w:rsidRPr="00265372" w:rsidRDefault="00265372" w:rsidP="00265372">
      <w:pPr>
        <w:numPr>
          <w:ilvl w:val="0"/>
          <w:numId w:val="26"/>
        </w:numPr>
        <w:spacing w:after="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PT"/>
        </w:rPr>
      </w:pPr>
      <w:r w:rsidRPr="0021217C">
        <w:rPr>
          <w:rFonts w:ascii="Arial" w:eastAsia="Times New Roman" w:hAnsi="Arial" w:cs="Arial"/>
          <w:sz w:val="24"/>
          <w:szCs w:val="24"/>
          <w:lang w:eastAsia="pt-PT"/>
        </w:rPr>
        <w:t xml:space="preserve">Criação de </w:t>
      </w:r>
      <w:proofErr w:type="spellStart"/>
      <w:r w:rsidRPr="0021217C">
        <w:rPr>
          <w:rFonts w:ascii="Arial" w:eastAsia="Times New Roman" w:hAnsi="Arial" w:cs="Arial"/>
          <w:sz w:val="24"/>
          <w:szCs w:val="24"/>
          <w:lang w:eastAsia="pt-PT"/>
        </w:rPr>
        <w:t>dashboards</w:t>
      </w:r>
      <w:proofErr w:type="spellEnd"/>
      <w:r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CA735A" w:rsidRPr="00207F46" w:rsidRDefault="00CA735A" w:rsidP="00CA735A">
      <w:pPr>
        <w:shd w:val="clear" w:color="auto" w:fill="C00000"/>
        <w:spacing w:before="200"/>
        <w:ind w:firstLine="284"/>
        <w:jc w:val="both"/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Met</w:t>
      </w:r>
      <w:r w:rsidR="001708DE">
        <w:rPr>
          <w:rStyle w:val="Forte"/>
          <w:rFonts w:ascii="Arial" w:hAnsi="Arial" w:cs="Arial"/>
          <w:sz w:val="24"/>
          <w:szCs w:val="24"/>
        </w:rPr>
        <w:t>o</w:t>
      </w:r>
      <w:r>
        <w:rPr>
          <w:rStyle w:val="Forte"/>
          <w:rFonts w:ascii="Arial" w:hAnsi="Arial" w:cs="Arial"/>
          <w:sz w:val="24"/>
          <w:szCs w:val="24"/>
        </w:rPr>
        <w:t>dologia</w:t>
      </w:r>
    </w:p>
    <w:p w:rsidR="00CA735A" w:rsidRPr="00CA735A" w:rsidRDefault="00CA735A" w:rsidP="00CA735A">
      <w:pPr>
        <w:rPr>
          <w:rFonts w:ascii="Arial" w:hAnsi="Arial" w:cs="Arial"/>
          <w:bCs/>
          <w:sz w:val="24"/>
          <w:szCs w:val="24"/>
        </w:rPr>
      </w:pPr>
      <w:r w:rsidRPr="00CA735A">
        <w:rPr>
          <w:rFonts w:ascii="Arial" w:hAnsi="Arial" w:cs="Arial"/>
          <w:bCs/>
          <w:sz w:val="24"/>
          <w:szCs w:val="24"/>
        </w:rPr>
        <w:t>Este curso tem sempre presente o formador, que irá mesmo dar a formação presencial através da plataforma</w:t>
      </w:r>
      <w:r>
        <w:rPr>
          <w:rFonts w:ascii="Arial" w:hAnsi="Arial" w:cs="Arial"/>
          <w:bCs/>
          <w:sz w:val="24"/>
          <w:szCs w:val="24"/>
        </w:rPr>
        <w:t>.</w:t>
      </w:r>
    </w:p>
    <w:p w:rsidR="00CA735A" w:rsidRPr="00CA735A" w:rsidRDefault="00CA735A" w:rsidP="00CA735A">
      <w:pPr>
        <w:rPr>
          <w:rFonts w:ascii="Arial" w:hAnsi="Arial" w:cs="Arial"/>
          <w:bCs/>
          <w:sz w:val="24"/>
          <w:szCs w:val="24"/>
        </w:rPr>
      </w:pPr>
      <w:r w:rsidRPr="00CA735A">
        <w:rPr>
          <w:rFonts w:ascii="Arial" w:hAnsi="Arial" w:cs="Arial"/>
          <w:bCs/>
          <w:sz w:val="24"/>
          <w:szCs w:val="24"/>
        </w:rPr>
        <w:t>O Formando pode intervir juntamente com o formador ou com os re</w:t>
      </w:r>
      <w:r w:rsidR="0009085D">
        <w:rPr>
          <w:rFonts w:ascii="Arial" w:hAnsi="Arial" w:cs="Arial"/>
          <w:bCs/>
          <w:sz w:val="24"/>
          <w:szCs w:val="24"/>
        </w:rPr>
        <w:t>s</w:t>
      </w:r>
      <w:r w:rsidRPr="00CA735A">
        <w:rPr>
          <w:rFonts w:ascii="Arial" w:hAnsi="Arial" w:cs="Arial"/>
          <w:bCs/>
          <w:sz w:val="24"/>
          <w:szCs w:val="24"/>
        </w:rPr>
        <w:t>t</w:t>
      </w:r>
      <w:r w:rsidR="0009085D">
        <w:rPr>
          <w:rFonts w:ascii="Arial" w:hAnsi="Arial" w:cs="Arial"/>
          <w:bCs/>
          <w:sz w:val="24"/>
          <w:szCs w:val="24"/>
        </w:rPr>
        <w:t>a</w:t>
      </w:r>
      <w:r w:rsidRPr="00CA735A">
        <w:rPr>
          <w:rFonts w:ascii="Arial" w:hAnsi="Arial" w:cs="Arial"/>
          <w:bCs/>
          <w:sz w:val="24"/>
          <w:szCs w:val="24"/>
        </w:rPr>
        <w:t>ntes formandos tal como faz na sala de aula.</w:t>
      </w:r>
    </w:p>
    <w:p w:rsidR="00CA735A" w:rsidRPr="00CA735A" w:rsidRDefault="00CA735A" w:rsidP="00CA735A">
      <w:pPr>
        <w:rPr>
          <w:rFonts w:ascii="Arial" w:hAnsi="Arial" w:cs="Arial"/>
          <w:bCs/>
          <w:sz w:val="24"/>
          <w:szCs w:val="24"/>
        </w:rPr>
      </w:pPr>
      <w:r w:rsidRPr="00CA735A">
        <w:rPr>
          <w:rFonts w:ascii="Arial" w:hAnsi="Arial" w:cs="Arial"/>
          <w:bCs/>
          <w:sz w:val="24"/>
          <w:szCs w:val="24"/>
        </w:rPr>
        <w:t>As apresentações e exercícios serão sempre disponibilizados pelo formador no final de cada sessão de formação.</w:t>
      </w:r>
    </w:p>
    <w:p w:rsidR="00CA735A" w:rsidRPr="00CA735A" w:rsidRDefault="00CA735A" w:rsidP="00CA735A">
      <w:pPr>
        <w:rPr>
          <w:rFonts w:ascii="Arial" w:hAnsi="Arial" w:cs="Arial"/>
          <w:bCs/>
          <w:sz w:val="24"/>
          <w:szCs w:val="24"/>
        </w:rPr>
      </w:pPr>
      <w:r w:rsidRPr="00CA735A">
        <w:rPr>
          <w:rFonts w:ascii="Arial" w:hAnsi="Arial" w:cs="Arial"/>
          <w:bCs/>
          <w:sz w:val="24"/>
          <w:szCs w:val="24"/>
        </w:rPr>
        <w:t xml:space="preserve">No final do curso receberá um Certificado de Formação Profissional caso frequente pelo menos </w:t>
      </w:r>
      <w:r>
        <w:rPr>
          <w:rFonts w:ascii="Arial" w:hAnsi="Arial" w:cs="Arial"/>
          <w:bCs/>
          <w:sz w:val="24"/>
          <w:szCs w:val="24"/>
        </w:rPr>
        <w:t>9</w:t>
      </w:r>
      <w:r w:rsidRPr="00CA735A">
        <w:rPr>
          <w:rFonts w:ascii="Arial" w:hAnsi="Arial" w:cs="Arial"/>
          <w:bCs/>
          <w:sz w:val="24"/>
          <w:szCs w:val="24"/>
        </w:rPr>
        <w:t>0% das aulas, realize os trabalhos e os testes propostos, participe nas discussões online e tenha avaliação final positiva.</w:t>
      </w:r>
    </w:p>
    <w:p w:rsidR="003B34A3" w:rsidRDefault="00CA735A" w:rsidP="00265372">
      <w:pPr>
        <w:rPr>
          <w:rFonts w:ascii="Arial" w:hAnsi="Arial" w:cs="Arial"/>
          <w:sz w:val="24"/>
          <w:szCs w:val="24"/>
        </w:rPr>
      </w:pPr>
      <w:r w:rsidRPr="00CA735A">
        <w:rPr>
          <w:rFonts w:ascii="Arial" w:hAnsi="Arial" w:cs="Arial"/>
          <w:bCs/>
          <w:sz w:val="24"/>
          <w:szCs w:val="24"/>
        </w:rPr>
        <w:t>Esta formação é certificada</w:t>
      </w:r>
      <w:r w:rsidR="00265372">
        <w:rPr>
          <w:rFonts w:ascii="Arial" w:hAnsi="Arial" w:cs="Arial"/>
          <w:bCs/>
          <w:sz w:val="24"/>
          <w:szCs w:val="24"/>
        </w:rPr>
        <w:t xml:space="preserve"> e reconhecida.</w:t>
      </w:r>
      <w:r w:rsidR="00266797">
        <w:rPr>
          <w:rFonts w:ascii="Arial" w:hAnsi="Arial" w:cs="Arial"/>
          <w:sz w:val="24"/>
          <w:szCs w:val="24"/>
        </w:rPr>
        <w:tab/>
      </w:r>
    </w:p>
    <w:sectPr w:rsidR="003B34A3" w:rsidSect="00266797">
      <w:headerReference w:type="default" r:id="rId8"/>
      <w:footerReference w:type="default" r:id="rId9"/>
      <w:pgSz w:w="11906" w:h="16838"/>
      <w:pgMar w:top="2127" w:right="707" w:bottom="1418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4D" w:rsidRDefault="00D7014D" w:rsidP="009878AF">
      <w:pPr>
        <w:spacing w:after="0" w:line="240" w:lineRule="auto"/>
      </w:pPr>
      <w:r>
        <w:separator/>
      </w:r>
    </w:p>
  </w:endnote>
  <w:endnote w:type="continuationSeparator" w:id="0">
    <w:p w:rsidR="00D7014D" w:rsidRDefault="00D7014D" w:rsidP="0098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8" w:type="dxa"/>
      <w:tblInd w:w="-743" w:type="dxa"/>
      <w:tblLayout w:type="fixed"/>
      <w:tblLook w:val="04A0" w:firstRow="1" w:lastRow="0" w:firstColumn="1" w:lastColumn="0" w:noHBand="0" w:noVBand="1"/>
    </w:tblPr>
    <w:tblGrid>
      <w:gridCol w:w="11908"/>
    </w:tblGrid>
    <w:tr w:rsidR="00266797" w:rsidTr="00266797">
      <w:trPr>
        <w:trHeight w:val="377"/>
      </w:trPr>
      <w:tc>
        <w:tcPr>
          <w:tcW w:w="11908" w:type="dxa"/>
          <w:shd w:val="clear" w:color="auto" w:fill="C00000"/>
          <w:vAlign w:val="center"/>
        </w:tcPr>
        <w:p w:rsidR="00266797" w:rsidRDefault="00266797" w:rsidP="00266797">
          <w:pPr>
            <w:pStyle w:val="Rodap"/>
            <w:ind w:left="2832"/>
            <w:rPr>
              <w:rFonts w:cstheme="minorHAnsi"/>
              <w:b/>
              <w:sz w:val="24"/>
              <w:szCs w:val="24"/>
            </w:rPr>
          </w:pPr>
          <w:r>
            <w:rPr>
              <w:noProof/>
              <w:lang w:eastAsia="pt-PT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76EE41C0" wp14:editId="2D5D5BC3">
                    <wp:simplePos x="0" y="0"/>
                    <wp:positionH relativeFrom="column">
                      <wp:posOffset>-1083945</wp:posOffset>
                    </wp:positionH>
                    <wp:positionV relativeFrom="paragraph">
                      <wp:posOffset>-8890</wp:posOffset>
                    </wp:positionV>
                    <wp:extent cx="942975" cy="311150"/>
                    <wp:effectExtent l="0" t="0" r="28575" b="12700"/>
                    <wp:wrapSquare wrapText="bothSides"/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2975" cy="311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6797" w:rsidRDefault="00265372">
                                <w:r w:rsidRPr="00265372">
                                  <w:t>DISFCFF101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EE41C0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-85.35pt;margin-top:-.7pt;width:74.25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">
                    <v:textbox>
                      <w:txbxContent>
                        <w:p w:rsidR="00266797" w:rsidRDefault="00265372">
                          <w:r w:rsidRPr="00265372">
                            <w:t>DISFCFF101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207F46">
            <w:rPr>
              <w:rFonts w:cstheme="minorHAnsi"/>
              <w:b/>
              <w:sz w:val="24"/>
              <w:szCs w:val="24"/>
            </w:rPr>
            <w:t xml:space="preserve">       </w:t>
          </w:r>
          <w:hyperlink r:id="rId1" w:history="1">
            <w:r w:rsidRPr="00266797">
              <w:rPr>
                <w:rStyle w:val="Hiperligao"/>
                <w:rFonts w:cstheme="minorHAnsi"/>
                <w:b/>
                <w:color w:val="FFFFFF" w:themeColor="background1"/>
                <w:sz w:val="24"/>
                <w:szCs w:val="24"/>
              </w:rPr>
              <w:t>www.highskills.pt</w:t>
            </w:r>
          </w:hyperlink>
          <w:r w:rsidR="003D6DB5">
            <w:rPr>
              <w:rStyle w:val="Hiperligao"/>
              <w:rFonts w:cstheme="minorHAnsi"/>
              <w:b/>
              <w:color w:val="FFFFFF" w:themeColor="background1"/>
              <w:sz w:val="24"/>
              <w:szCs w:val="24"/>
            </w:rPr>
            <w:t xml:space="preserve">  |  </w:t>
          </w:r>
          <w:r w:rsidR="003D6DB5" w:rsidRPr="00207F46">
            <w:rPr>
              <w:rFonts w:cstheme="minorHAnsi"/>
              <w:b/>
              <w:sz w:val="24"/>
              <w:szCs w:val="24"/>
            </w:rPr>
            <w:t>geral@highskills.pt</w:t>
          </w:r>
        </w:p>
        <w:p w:rsidR="00266797" w:rsidRDefault="00266797" w:rsidP="00266797">
          <w:pPr>
            <w:pStyle w:val="Rodap"/>
            <w:ind w:left="176"/>
            <w:jc w:val="center"/>
            <w:rPr>
              <w:rFonts w:cstheme="minorHAnsi"/>
              <w:b/>
              <w:sz w:val="24"/>
              <w:szCs w:val="24"/>
            </w:rPr>
          </w:pPr>
        </w:p>
        <w:p w:rsidR="00266797" w:rsidRPr="006E1DBF" w:rsidRDefault="00266797" w:rsidP="00266797">
          <w:pPr>
            <w:ind w:left="284" w:right="425"/>
            <w:jc w:val="center"/>
            <w:rPr>
              <w:rFonts w:ascii="Arial" w:hAnsi="Arial" w:cs="Arial"/>
              <w:sz w:val="24"/>
              <w:szCs w:val="24"/>
            </w:rPr>
          </w:pPr>
          <w:r w:rsidRPr="00207F46">
            <w:t>+351 217 931 365</w:t>
          </w:r>
          <w:r>
            <w:t xml:space="preserve"> </w:t>
          </w:r>
          <w:r w:rsidRPr="00207F46">
            <w:t>| +244 94 112 60 90</w:t>
          </w:r>
          <w:r>
            <w:t xml:space="preserve"> </w:t>
          </w:r>
          <w:r w:rsidRPr="00207F46">
            <w:t>|</w:t>
          </w:r>
          <w:r>
            <w:t xml:space="preserve"> </w:t>
          </w:r>
          <w:r w:rsidRPr="00207F46">
            <w:t>+258 841 099 522 |</w:t>
          </w:r>
          <w:r>
            <w:t xml:space="preserve"> </w:t>
          </w:r>
          <w:r w:rsidRPr="00207F46">
            <w:t>+238 924 20 25</w:t>
          </w:r>
          <w:r>
            <w:t xml:space="preserve"> </w:t>
          </w:r>
          <w:r w:rsidRPr="00207F46">
            <w:t>|</w:t>
          </w:r>
          <w:r>
            <w:t xml:space="preserve"> </w:t>
          </w:r>
          <w:r w:rsidRPr="00207F46">
            <w:t>+239 999 25 15</w:t>
          </w:r>
        </w:p>
        <w:p w:rsidR="00266797" w:rsidRPr="00207F46" w:rsidRDefault="007D56A1" w:rsidP="007D56A1">
          <w:pPr>
            <w:pStyle w:val="Rodap"/>
            <w:ind w:left="176"/>
            <w:rPr>
              <w:rFonts w:cstheme="minorHAnsi"/>
              <w:b/>
              <w:sz w:val="24"/>
              <w:szCs w:val="24"/>
            </w:rPr>
          </w:pPr>
          <w:r>
            <w:rPr>
              <w:sz w:val="20"/>
            </w:rPr>
            <w:t>P063_00</w:t>
          </w:r>
        </w:p>
      </w:tc>
    </w:tr>
  </w:tbl>
  <w:p w:rsidR="00207F46" w:rsidRDefault="00207F46" w:rsidP="00207F46">
    <w:pPr>
      <w:spacing w:after="0"/>
      <w:rPr>
        <w:sz w:val="4"/>
        <w:szCs w:val="4"/>
      </w:rPr>
    </w:pPr>
  </w:p>
  <w:p w:rsidR="00266797" w:rsidRDefault="00266797" w:rsidP="00207F46">
    <w:pPr>
      <w:spacing w:after="0"/>
      <w:rPr>
        <w:sz w:val="4"/>
        <w:szCs w:val="4"/>
      </w:rPr>
    </w:pPr>
  </w:p>
  <w:p w:rsidR="00266797" w:rsidRDefault="00266797" w:rsidP="00207F46">
    <w:pPr>
      <w:spacing w:after="0"/>
      <w:rPr>
        <w:sz w:val="4"/>
        <w:szCs w:val="4"/>
      </w:rPr>
    </w:pPr>
  </w:p>
  <w:p w:rsidR="00266797" w:rsidRDefault="00266797" w:rsidP="00207F46">
    <w:pPr>
      <w:spacing w:after="0"/>
      <w:rPr>
        <w:sz w:val="4"/>
        <w:szCs w:val="4"/>
      </w:rPr>
    </w:pPr>
  </w:p>
  <w:p w:rsidR="00266797" w:rsidRDefault="00266797" w:rsidP="00207F46">
    <w:pPr>
      <w:spacing w:after="0"/>
      <w:rPr>
        <w:sz w:val="4"/>
        <w:szCs w:val="4"/>
      </w:rPr>
    </w:pPr>
  </w:p>
  <w:p w:rsidR="00266797" w:rsidRPr="00207F46" w:rsidRDefault="00266797" w:rsidP="00207F46">
    <w:pPr>
      <w:spacing w:after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4D" w:rsidRDefault="00D7014D" w:rsidP="009878AF">
      <w:pPr>
        <w:spacing w:after="0" w:line="240" w:lineRule="auto"/>
      </w:pPr>
      <w:r>
        <w:separator/>
      </w:r>
    </w:p>
  </w:footnote>
  <w:footnote w:type="continuationSeparator" w:id="0">
    <w:p w:rsidR="00D7014D" w:rsidRDefault="00D7014D" w:rsidP="00987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5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1"/>
      <w:gridCol w:w="8319"/>
    </w:tblGrid>
    <w:tr w:rsidR="00207F46" w:rsidRPr="00207F46" w:rsidTr="00BD7CA1">
      <w:trPr>
        <w:trHeight w:val="524"/>
        <w:jc w:val="center"/>
      </w:trPr>
      <w:tc>
        <w:tcPr>
          <w:tcW w:w="2271" w:type="dxa"/>
          <w:vMerge w:val="restart"/>
          <w:vAlign w:val="center"/>
        </w:tcPr>
        <w:p w:rsidR="00207F46" w:rsidRPr="00207F46" w:rsidRDefault="00207F46" w:rsidP="00207F46">
          <w:pPr>
            <w:pStyle w:val="Cabealho"/>
            <w:jc w:val="center"/>
            <w:rPr>
              <w:sz w:val="20"/>
              <w:szCs w:val="20"/>
            </w:rPr>
          </w:pPr>
          <w:r w:rsidRPr="00207F46">
            <w:rPr>
              <w:noProof/>
              <w:sz w:val="20"/>
              <w:szCs w:val="20"/>
              <w:lang w:eastAsia="pt-PT"/>
            </w:rPr>
            <w:drawing>
              <wp:inline distT="0" distB="0" distL="0" distR="0" wp14:anchorId="0912BDCE" wp14:editId="2F083F49">
                <wp:extent cx="1304925" cy="840796"/>
                <wp:effectExtent l="0" t="0" r="0" b="0"/>
                <wp:docPr id="40" name="Image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_LOGO FINAL_2 CORES COMPLETO 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703" cy="84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9" w:type="dxa"/>
          <w:vAlign w:val="center"/>
        </w:tcPr>
        <w:p w:rsidR="00207F46" w:rsidRPr="00207F46" w:rsidRDefault="00207F46" w:rsidP="005345A3">
          <w:pPr>
            <w:pStyle w:val="Cabealho"/>
            <w:jc w:val="center"/>
            <w:rPr>
              <w:sz w:val="20"/>
              <w:szCs w:val="20"/>
            </w:rPr>
          </w:pPr>
        </w:p>
      </w:tc>
    </w:tr>
    <w:tr w:rsidR="00207F46" w:rsidRPr="00207F46" w:rsidTr="00BD7CA1">
      <w:trPr>
        <w:trHeight w:val="524"/>
        <w:jc w:val="center"/>
      </w:trPr>
      <w:tc>
        <w:tcPr>
          <w:tcW w:w="2271" w:type="dxa"/>
          <w:vMerge/>
          <w:shd w:val="clear" w:color="auto" w:fill="C00000"/>
        </w:tcPr>
        <w:p w:rsidR="00207F46" w:rsidRPr="00207F46" w:rsidRDefault="00207F46" w:rsidP="009878AF">
          <w:pPr>
            <w:pStyle w:val="Cabealho"/>
            <w:rPr>
              <w:sz w:val="20"/>
              <w:szCs w:val="20"/>
            </w:rPr>
          </w:pPr>
        </w:p>
      </w:tc>
      <w:tc>
        <w:tcPr>
          <w:tcW w:w="8319" w:type="dxa"/>
          <w:shd w:val="clear" w:color="auto" w:fill="C00000"/>
          <w:vAlign w:val="center"/>
        </w:tcPr>
        <w:p w:rsidR="00207F46" w:rsidRPr="00207F46" w:rsidRDefault="00207F46" w:rsidP="003D6DB5">
          <w:pPr>
            <w:pStyle w:val="Cabealho"/>
            <w:jc w:val="center"/>
            <w:rPr>
              <w:b/>
              <w:sz w:val="20"/>
              <w:szCs w:val="20"/>
            </w:rPr>
          </w:pPr>
          <w:r w:rsidRPr="00BD7CA1">
            <w:rPr>
              <w:b/>
              <w:sz w:val="40"/>
              <w:szCs w:val="20"/>
            </w:rPr>
            <w:t xml:space="preserve">Conteúdo de Formação </w:t>
          </w:r>
          <w:r w:rsidR="003D6DB5">
            <w:rPr>
              <w:b/>
              <w:sz w:val="40"/>
              <w:szCs w:val="20"/>
            </w:rPr>
            <w:t>a</w:t>
          </w:r>
          <w:r w:rsidRPr="00BD7CA1">
            <w:rPr>
              <w:b/>
              <w:sz w:val="40"/>
              <w:szCs w:val="20"/>
            </w:rPr>
            <w:t xml:space="preserve"> Dist</w:t>
          </w:r>
          <w:r w:rsidR="003D6DB5">
            <w:rPr>
              <w:b/>
              <w:sz w:val="40"/>
              <w:szCs w:val="20"/>
            </w:rPr>
            <w:t>â</w:t>
          </w:r>
          <w:r w:rsidRPr="00BD7CA1">
            <w:rPr>
              <w:b/>
              <w:sz w:val="40"/>
              <w:szCs w:val="20"/>
            </w:rPr>
            <w:t>ncia</w:t>
          </w:r>
        </w:p>
      </w:tc>
    </w:tr>
    <w:tr w:rsidR="00207F46" w:rsidRPr="00207F46" w:rsidTr="00BD7CA1">
      <w:trPr>
        <w:trHeight w:val="524"/>
        <w:jc w:val="center"/>
      </w:trPr>
      <w:tc>
        <w:tcPr>
          <w:tcW w:w="2271" w:type="dxa"/>
          <w:vMerge/>
          <w:shd w:val="clear" w:color="auto" w:fill="C00000"/>
        </w:tcPr>
        <w:p w:rsidR="00207F46" w:rsidRPr="00207F46" w:rsidRDefault="00207F46" w:rsidP="009878AF">
          <w:pPr>
            <w:pStyle w:val="Cabealho"/>
            <w:rPr>
              <w:sz w:val="20"/>
              <w:szCs w:val="20"/>
            </w:rPr>
          </w:pPr>
        </w:p>
      </w:tc>
      <w:tc>
        <w:tcPr>
          <w:tcW w:w="8319" w:type="dxa"/>
          <w:shd w:val="clear" w:color="auto" w:fill="auto"/>
          <w:vAlign w:val="center"/>
        </w:tcPr>
        <w:p w:rsidR="00207F46" w:rsidRPr="00207F46" w:rsidRDefault="00207F46" w:rsidP="00207F46">
          <w:pPr>
            <w:pStyle w:val="Cabealho"/>
            <w:jc w:val="center"/>
            <w:rPr>
              <w:b/>
              <w:sz w:val="20"/>
              <w:szCs w:val="20"/>
            </w:rPr>
          </w:pPr>
        </w:p>
      </w:tc>
    </w:tr>
  </w:tbl>
  <w:p w:rsidR="009878AF" w:rsidRPr="00207F46" w:rsidRDefault="009878AF" w:rsidP="005345A3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77D"/>
    <w:multiLevelType w:val="hybridMultilevel"/>
    <w:tmpl w:val="9B489DF4"/>
    <w:lvl w:ilvl="0" w:tplc="08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13039F"/>
    <w:multiLevelType w:val="hybridMultilevel"/>
    <w:tmpl w:val="59F6A654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D2579"/>
    <w:multiLevelType w:val="hybridMultilevel"/>
    <w:tmpl w:val="73EEEF58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D66F3"/>
    <w:multiLevelType w:val="hybridMultilevel"/>
    <w:tmpl w:val="857412C2"/>
    <w:lvl w:ilvl="0" w:tplc="0816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1C417AE">
      <w:numFmt w:val="bullet"/>
      <w:lvlText w:val=""/>
      <w:lvlJc w:val="left"/>
      <w:pPr>
        <w:ind w:left="2260" w:hanging="405"/>
      </w:pPr>
      <w:rPr>
        <w:rFonts w:ascii="Symbol" w:eastAsia="Times New Roman" w:hAnsi="Symbol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27552808"/>
    <w:multiLevelType w:val="hybridMultilevel"/>
    <w:tmpl w:val="69D6B3A6"/>
    <w:lvl w:ilvl="0" w:tplc="E8CA374A">
      <w:numFmt w:val="bullet"/>
      <w:lvlText w:val="·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A955820"/>
    <w:multiLevelType w:val="hybridMultilevel"/>
    <w:tmpl w:val="1078070C"/>
    <w:lvl w:ilvl="0" w:tplc="0816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BF0CBB"/>
    <w:multiLevelType w:val="hybridMultilevel"/>
    <w:tmpl w:val="3402926C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092C50"/>
    <w:multiLevelType w:val="hybridMultilevel"/>
    <w:tmpl w:val="8EF4C0A8"/>
    <w:lvl w:ilvl="0" w:tplc="5CE89186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07624B2"/>
    <w:multiLevelType w:val="hybridMultilevel"/>
    <w:tmpl w:val="0B38C21A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856EB2"/>
    <w:multiLevelType w:val="hybridMultilevel"/>
    <w:tmpl w:val="F704FB6E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38A557D"/>
    <w:multiLevelType w:val="hybridMultilevel"/>
    <w:tmpl w:val="C73857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74FD1"/>
    <w:multiLevelType w:val="hybridMultilevel"/>
    <w:tmpl w:val="832C8D04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F20027"/>
    <w:multiLevelType w:val="hybridMultilevel"/>
    <w:tmpl w:val="EFF41FBA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15251C3"/>
    <w:multiLevelType w:val="hybridMultilevel"/>
    <w:tmpl w:val="DCA649FE"/>
    <w:lvl w:ilvl="0" w:tplc="8E2EF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63824"/>
    <w:multiLevelType w:val="hybridMultilevel"/>
    <w:tmpl w:val="F8742B5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746B1"/>
    <w:multiLevelType w:val="hybridMultilevel"/>
    <w:tmpl w:val="67C6A1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776EA"/>
    <w:multiLevelType w:val="hybridMultilevel"/>
    <w:tmpl w:val="7D361BB2"/>
    <w:lvl w:ilvl="0" w:tplc="08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4C7B5B"/>
    <w:multiLevelType w:val="hybridMultilevel"/>
    <w:tmpl w:val="53F2BBEC"/>
    <w:lvl w:ilvl="0" w:tplc="B4721D1C">
      <w:numFmt w:val="bullet"/>
      <w:lvlText w:val="·"/>
      <w:lvlJc w:val="left"/>
      <w:pPr>
        <w:ind w:left="1035" w:hanging="675"/>
      </w:pPr>
      <w:rPr>
        <w:rFonts w:ascii="Arial" w:eastAsiaTheme="minorHAnsi" w:hAnsi="Arial" w:cs="Aria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B3CA7"/>
    <w:multiLevelType w:val="hybridMultilevel"/>
    <w:tmpl w:val="030E76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33D10"/>
    <w:multiLevelType w:val="hybridMultilevel"/>
    <w:tmpl w:val="864C932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24A34"/>
    <w:multiLevelType w:val="hybridMultilevel"/>
    <w:tmpl w:val="272AE6E8"/>
    <w:lvl w:ilvl="0" w:tplc="B4721D1C">
      <w:numFmt w:val="bullet"/>
      <w:lvlText w:val="·"/>
      <w:lvlJc w:val="left"/>
      <w:pPr>
        <w:ind w:left="1035" w:hanging="675"/>
      </w:pPr>
      <w:rPr>
        <w:rFonts w:ascii="Arial" w:eastAsiaTheme="minorHAnsi" w:hAnsi="Arial" w:cs="Aria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71DCF"/>
    <w:multiLevelType w:val="hybridMultilevel"/>
    <w:tmpl w:val="86363D7A"/>
    <w:lvl w:ilvl="0" w:tplc="B4721D1C">
      <w:numFmt w:val="bullet"/>
      <w:lvlText w:val="·"/>
      <w:lvlJc w:val="left"/>
      <w:pPr>
        <w:ind w:left="1035" w:hanging="675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80207"/>
    <w:multiLevelType w:val="hybridMultilevel"/>
    <w:tmpl w:val="C7DE296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F4D31"/>
    <w:multiLevelType w:val="hybridMultilevel"/>
    <w:tmpl w:val="D0087E4A"/>
    <w:lvl w:ilvl="0" w:tplc="0816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  <w:b/>
        <w:sz w:val="28"/>
      </w:rPr>
    </w:lvl>
    <w:lvl w:ilvl="1" w:tplc="01C417AE">
      <w:numFmt w:val="bullet"/>
      <w:lvlText w:val=""/>
      <w:lvlJc w:val="left"/>
      <w:pPr>
        <w:ind w:left="2259" w:hanging="405"/>
      </w:pPr>
      <w:rPr>
        <w:rFonts w:ascii="Symbol" w:eastAsia="Times New Roman" w:hAnsi="Symbol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7F566053"/>
    <w:multiLevelType w:val="hybridMultilevel"/>
    <w:tmpl w:val="63D8E224"/>
    <w:lvl w:ilvl="0" w:tplc="E8CA374A">
      <w:numFmt w:val="bullet"/>
      <w:lvlText w:val="·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F6642D3"/>
    <w:multiLevelType w:val="hybridMultilevel"/>
    <w:tmpl w:val="B7221A4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4"/>
  </w:num>
  <w:num w:numId="4">
    <w:abstractNumId w:val="11"/>
  </w:num>
  <w:num w:numId="5">
    <w:abstractNumId w:val="1"/>
  </w:num>
  <w:num w:numId="6">
    <w:abstractNumId w:val="6"/>
  </w:num>
  <w:num w:numId="7">
    <w:abstractNumId w:val="22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16"/>
  </w:num>
  <w:num w:numId="13">
    <w:abstractNumId w:val="24"/>
  </w:num>
  <w:num w:numId="14">
    <w:abstractNumId w:val="18"/>
  </w:num>
  <w:num w:numId="15">
    <w:abstractNumId w:val="20"/>
  </w:num>
  <w:num w:numId="16">
    <w:abstractNumId w:val="17"/>
  </w:num>
  <w:num w:numId="17">
    <w:abstractNumId w:val="21"/>
  </w:num>
  <w:num w:numId="18">
    <w:abstractNumId w:val="2"/>
  </w:num>
  <w:num w:numId="19">
    <w:abstractNumId w:val="19"/>
  </w:num>
  <w:num w:numId="20">
    <w:abstractNumId w:val="0"/>
  </w:num>
  <w:num w:numId="21">
    <w:abstractNumId w:val="8"/>
  </w:num>
  <w:num w:numId="22">
    <w:abstractNumId w:val="23"/>
  </w:num>
  <w:num w:numId="23">
    <w:abstractNumId w:val="15"/>
  </w:num>
  <w:num w:numId="24">
    <w:abstractNumId w:val="12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97"/>
    <w:rsid w:val="0009085D"/>
    <w:rsid w:val="0009191A"/>
    <w:rsid w:val="000F674A"/>
    <w:rsid w:val="001244E5"/>
    <w:rsid w:val="001708DE"/>
    <w:rsid w:val="001866EB"/>
    <w:rsid w:val="00207F46"/>
    <w:rsid w:val="0021576F"/>
    <w:rsid w:val="00265372"/>
    <w:rsid w:val="00266797"/>
    <w:rsid w:val="00283143"/>
    <w:rsid w:val="002A4362"/>
    <w:rsid w:val="002A6BC0"/>
    <w:rsid w:val="002E36AB"/>
    <w:rsid w:val="002E501A"/>
    <w:rsid w:val="002F26A5"/>
    <w:rsid w:val="003B34A3"/>
    <w:rsid w:val="003D6DB5"/>
    <w:rsid w:val="003E07B0"/>
    <w:rsid w:val="0040722A"/>
    <w:rsid w:val="00415285"/>
    <w:rsid w:val="00427771"/>
    <w:rsid w:val="00433910"/>
    <w:rsid w:val="004C7D47"/>
    <w:rsid w:val="004D40B4"/>
    <w:rsid w:val="00502F31"/>
    <w:rsid w:val="005345A3"/>
    <w:rsid w:val="005475AC"/>
    <w:rsid w:val="00560986"/>
    <w:rsid w:val="005D29B5"/>
    <w:rsid w:val="005E7FD2"/>
    <w:rsid w:val="0064127A"/>
    <w:rsid w:val="00642851"/>
    <w:rsid w:val="006E1DBF"/>
    <w:rsid w:val="00765733"/>
    <w:rsid w:val="00772796"/>
    <w:rsid w:val="00795C17"/>
    <w:rsid w:val="007A62C0"/>
    <w:rsid w:val="007C229B"/>
    <w:rsid w:val="007D56A1"/>
    <w:rsid w:val="007F4727"/>
    <w:rsid w:val="007F55B4"/>
    <w:rsid w:val="00836D99"/>
    <w:rsid w:val="00843662"/>
    <w:rsid w:val="00853FEA"/>
    <w:rsid w:val="00857680"/>
    <w:rsid w:val="008727A6"/>
    <w:rsid w:val="00881DDA"/>
    <w:rsid w:val="009003E0"/>
    <w:rsid w:val="009449BC"/>
    <w:rsid w:val="009878AF"/>
    <w:rsid w:val="00A7528E"/>
    <w:rsid w:val="00A76BCA"/>
    <w:rsid w:val="00A9610E"/>
    <w:rsid w:val="00AD1438"/>
    <w:rsid w:val="00B2253D"/>
    <w:rsid w:val="00B969E8"/>
    <w:rsid w:val="00BB5518"/>
    <w:rsid w:val="00BC0535"/>
    <w:rsid w:val="00BC05A1"/>
    <w:rsid w:val="00BD7CA1"/>
    <w:rsid w:val="00BF4956"/>
    <w:rsid w:val="00C64E25"/>
    <w:rsid w:val="00C8414E"/>
    <w:rsid w:val="00CA735A"/>
    <w:rsid w:val="00CD1558"/>
    <w:rsid w:val="00CD2CF4"/>
    <w:rsid w:val="00CF7879"/>
    <w:rsid w:val="00D23C74"/>
    <w:rsid w:val="00D42FE0"/>
    <w:rsid w:val="00D65FD2"/>
    <w:rsid w:val="00D7014D"/>
    <w:rsid w:val="00DE6081"/>
    <w:rsid w:val="00E44BDC"/>
    <w:rsid w:val="00E75CC0"/>
    <w:rsid w:val="00EA44D7"/>
    <w:rsid w:val="00EA7614"/>
    <w:rsid w:val="00EE7F95"/>
    <w:rsid w:val="00F104CB"/>
    <w:rsid w:val="00F50311"/>
    <w:rsid w:val="00FC2BCA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65F27"/>
  <w15:docId w15:val="{3D598F69-2620-43F6-AC53-087D28B4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87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78AF"/>
  </w:style>
  <w:style w:type="paragraph" w:styleId="Rodap">
    <w:name w:val="footer"/>
    <w:basedOn w:val="Normal"/>
    <w:link w:val="RodapCarter"/>
    <w:uiPriority w:val="99"/>
    <w:unhideWhenUsed/>
    <w:rsid w:val="00987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78AF"/>
  </w:style>
  <w:style w:type="paragraph" w:styleId="Textodebalo">
    <w:name w:val="Balloon Text"/>
    <w:basedOn w:val="Normal"/>
    <w:link w:val="TextodebaloCarter"/>
    <w:uiPriority w:val="99"/>
    <w:semiHidden/>
    <w:unhideWhenUsed/>
    <w:rsid w:val="0098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878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8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C0535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433910"/>
    <w:rPr>
      <w:b/>
      <w:bCs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3E07B0"/>
    <w:pPr>
      <w:spacing w:after="0" w:line="240" w:lineRule="auto"/>
    </w:pPr>
    <w:rPr>
      <w:rFonts w:ascii="Calibri" w:hAnsi="Calibr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3E07B0"/>
    <w:rPr>
      <w:rFonts w:ascii="Calibri" w:hAnsi="Calibri"/>
      <w:szCs w:val="21"/>
    </w:rPr>
  </w:style>
  <w:style w:type="paragraph" w:customStyle="1" w:styleId="pcursoitem">
    <w:name w:val="pcursoitem"/>
    <w:basedOn w:val="Normal"/>
    <w:rsid w:val="0028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CD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266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ghskill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.baptista\Desktop\Vers&#227;o%202%20_%20P001%20-%20Referencial%20de%20Forma&#231;&#227;o_%20REV01%20aDistanc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77C6-563E-4F9B-AF01-EAC8490F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Versão 2 _ P001 - Referencial de Formação_ REV01 aDistancia</Template>
  <TotalTime>0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GalaxyReport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Baptista</dc:creator>
  <cp:lastModifiedBy>Internacional 1</cp:lastModifiedBy>
  <cp:revision>2</cp:revision>
  <cp:lastPrinted>2014-04-18T15:17:00Z</cp:lastPrinted>
  <dcterms:created xsi:type="dcterms:W3CDTF">2020-04-12T11:12:00Z</dcterms:created>
  <dcterms:modified xsi:type="dcterms:W3CDTF">2020-04-12T11:12:00Z</dcterms:modified>
</cp:coreProperties>
</file>